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F" w:rsidRPr="00357AEF" w:rsidRDefault="00357AEF" w:rsidP="00357AE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shd w:val="clear" w:color="auto" w:fill="FFFFFF"/>
          <w:lang w:eastAsia="fr-FR"/>
        </w:rPr>
      </w:pPr>
      <w:r w:rsidRPr="00357AEF">
        <w:rPr>
          <w:rFonts w:asciiTheme="minorBidi" w:eastAsia="Times New Roman" w:hAnsiTheme="minorBidi"/>
          <w:b/>
          <w:bCs/>
          <w:sz w:val="28"/>
          <w:szCs w:val="28"/>
          <w:u w:val="single"/>
          <w:shd w:val="clear" w:color="auto" w:fill="FFFFFF"/>
          <w:rtl/>
          <w:lang w:eastAsia="fr-FR"/>
        </w:rPr>
        <w:t xml:space="preserve">فضيلة السخاء وذم البخل في </w:t>
      </w:r>
      <w:proofErr w:type="spellStart"/>
      <w:r w:rsidRPr="00357AEF">
        <w:rPr>
          <w:rFonts w:asciiTheme="minorBidi" w:eastAsia="Times New Roman" w:hAnsiTheme="minorBidi"/>
          <w:b/>
          <w:bCs/>
          <w:sz w:val="28"/>
          <w:szCs w:val="28"/>
          <w:u w:val="single"/>
          <w:shd w:val="clear" w:color="auto" w:fill="FFFFFF"/>
          <w:rtl/>
          <w:lang w:eastAsia="fr-FR"/>
        </w:rPr>
        <w:t>الاسلام</w:t>
      </w:r>
      <w:proofErr w:type="spellEnd"/>
    </w:p>
    <w:p w:rsidR="00357AEF" w:rsidRPr="00357AEF" w:rsidRDefault="00357AEF" w:rsidP="00357AEF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إزدهار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الشذر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52" name="Image 2" descr="http://www.kasnazan.com/up/415966k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snazan.com/up/415966k2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AE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فضيلة السخاء</w:t>
      </w:r>
      <w:r w:rsidRPr="00357AEF">
        <w:rPr>
          <w:rFonts w:asciiTheme="minorBidi" w:eastAsia="Times New Roman" w:hAnsiTheme="minorBidi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إعلم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أن المال إن كان مفقوداً فينبغي أن يكون حال العبد القناعة ، وإن كان موجوداً فالإيثار والسخاء والتباعد عن البخل (1) ، قال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" name="Image 1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" name="Image 2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السخاء شجرة من شجر الجنة أغصانها متدلية إلى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الارض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، فمن أخذ منها غصناً قاده ذلك الغصن إلى الجنة . والشح شجرة في النار فمن كان شحيحاً أخذ بغصن من أغصانها فلم يتركـه ذلـك الغصـن حتـى يدخلـه النـار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" name="Image 3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" name="Image 4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5" name="Image 5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قال جبرائيل</w:t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6" name="Image 6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lang w:eastAsia="fr-FR"/>
        </w:rPr>
        <w:t>  </w:t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قال الله تعالى : إن هذا دين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إرتضيته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لنفسي ، ولن يصلحه إلا السخاء وحسن الخلق فأكرموه ما استطعتم وفي رواية فأكرموه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بهما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ما صحبتموه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7" name="Image 7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8" name="Image 8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9" name="Image 9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ما جبل الله </w:t>
      </w:r>
      <w:proofErr w:type="gram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ولياً</w:t>
      </w:r>
      <w:proofErr w:type="gram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إلا على السخاء وحسن الخلق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0" name="Image 10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وعن جابر قال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1" name="Image 11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قيل يا رسول الله أي الإيمان أفضل قال الصبر والسماحة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2" name="Image 12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عن عائشة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3" name="Image 13" descr="http://www.kasnazan.com/images/r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snazan.com/images/rh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: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إن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إبن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ألزبير بعث إليها مالاً في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غرارتين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ثمانين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الفاً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ومائة ألف ، فدعت بطبق فجعلت تقسمه بين الناس ، فلما أمست قالت : يا جارية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هلمي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فطوري ،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فجائتها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بخبز وزيت ، فقالت لها : أم درة ما استطعت فيما قسمت اليوم أن تشتري لنا بدرهم لحماً نفطر عليه ، فقالت : لو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ذكرتيني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لفعلت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وأعلم أن أرفع الدرجات في السخاء الإيثار ، وهو أن يجود بالمال مع الحاجة إليه والسخاء هو الجود بما فضل عنك وقد أثنى الرب سبحانه وتعالى على الصحابة فقال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4" name="Image 14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وَيُؤْثِرُونَ عَلَى أَنفُسِهِمْ وَلَوْ كَانَ بِهِمْ خَصَاصَةٌ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5" name="Image 15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(2) 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 عيسى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16" name="Image 16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7" name="Image 17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أيما رجل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إشتهى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شهوة فرد شهوته وآثر على نفسه غفر له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8" name="Image 18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وحكي أنه نزل برسول الله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19" name="Image 19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ضيف ،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فلم يجد ع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ند أهله شيئاً فدخل عليه رجل من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الأنصاروحمله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إلى أهله ، فوضع بين يديه الطعام ، وأمر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أمرأته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باطفاء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السراج وجعل يمد يده في الطعام كأنه يأكل ولا يأكل حتى أكل الضيف الطعام ، فلما أصبح قال له رسول الله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0" name="Image 20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1" name="Image 21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لقد عجـب الله مـن صنيعكم إلـى ضيفكـم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2" name="Image 22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فنزلت هذه الآية الكريمة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3" name="Image 23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وَيُؤْثِرُونَ عَلَى أَنفُسِهِمْ وَلَوْ كَانَ بِهِمْ خَصَاصَةٌ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4" name="Image 24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(3)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يقول الإمام علي بن أبي طالب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25" name="Image 25" descr="كرم الله وجه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كرم الله وجه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السخاء : ترك الامتنان عند العطاء (4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ويقول: السخاء : هو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ماكان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ابتداء ، فأما ما كان عن مسألة فحياء وتذمم  (5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يقول الإمام جعفر الصادق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26" name="Image 26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السخاء : هو من أخلاق الأنبياء ، وهو عماد الدين ، ولا يكون مؤمناً إلا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سخى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، ولا يكون سخياً إلا ذا يقين وهمة عالية ، لأن السخاء شعاع نور اليقين . من عرف هان عليه ما بذل  (6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معروف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الكرخي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60350" cy="260350"/>
            <wp:effectExtent l="0" t="0" r="0" b="0"/>
            <wp:docPr id="27" name="Image 27" descr="قدس الله سر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قدس الله سر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السخاء : إيثار ما يحتاج إليه عند الإعسار(7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ابو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عبد الرحمن السلمي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 بعضهم السخاء : هو المبادرة إلى العطية قبل السؤال(8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الإمام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القشيري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عند القوم ، السخاء : هو الرتبة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الاولى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، والجود هو بعده ثم الإيثار . فمن أعطى البعض وأبقى البعض فهو صاحب سخاء ، ومن بذل الأكثر وأبقى لنفسه شيئاً فهو صاحب جود ، والذي قاس الضرر وآثر غيره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بالبلغة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( فإنه ) صاحب إيثار(9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أبو سعيد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الخراز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 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غاية السخاء  : بذل النفس والمال والـروح للخلـق على غايـة الحيـاء(10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ويقول الشيخ الأكبر ابن عربي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60350" cy="260350"/>
            <wp:effectExtent l="0" t="0" r="0" b="0"/>
            <wp:docPr id="28" name="Image 28" descr="قدس الله سر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قدس الله سر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عطاء السخاء : فهو العطاء على قدر الحاجة ، وذلك عطاء الحكم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ة ، فهو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إسمه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الحكيم.  فسخاء الحق: قول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lastRenderedPageBreak/>
        <w:t>موسى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29" name="Image 29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0" name="Image 30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قَالَ رَبُّنَا الَّذِي أَعْطَى كُلَّ شَيْءٍ خَلْقَهُ ثُمَّ هَدَى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1" name="Image 31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(11) . . 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وأما سخاء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العبد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فإعطاؤه كل ذي حق حقه وإنصافه ، فلنفسه عليه حق ، ولأهله عليه حق ، ولعينه عليه حق ، ولزوره عليه حق  (12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ويقول الشيخ عبد الغني النابلسي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السخاء درجة في الجنة وأغصانها في الدنيا ، فمن أخذ بغصن منها قادته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اليها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. والشح شجرة في النار وأغصانها في الدنيا . فمن أخذ بغصن منها قادته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اليها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. وقلب المؤمن جنته ، والسخاء شجرته وأغصانها ممتدة في جوارحه ، فلا تزال جوارحه مبسوطة في الخير ، مقبوضة عن الشر ، وذلك خلق رباني ، فإن يدي الرحمن مبسوطتان ينفق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بهما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( في ) الليل والنهار. (13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 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ذو النون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المصري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بينما أنا أسير في جبل إنطاكية إذا أنا بجارية .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. . قا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لت : أي شيء السخاء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قلت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البذل والعطاء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قالت : هذا سخاء في الدنيا ، فما السخاء في الدين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قلت : المسارعة إلى طاعة رب العالمين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قالت : فإذا سارعت إلى طاعة المولى فهو أن يطلع على قلبك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وإنت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لاتريد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منه شيئاً ، ويحك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ياذو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النون إني أريد أن أطلب منه شيئاً منذ عشرين سنة فأستحي منه مخافة أن أكون كأجير السوء إذا عمل طلب الأجرة ، ولكن أعمل تعظيماً لهيبته وعز جلاله (14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ويقول الشيخ عبد الغني النابلسي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حكي أن صوفياً دخل بلدة فوجد أهلها كلهم أغنياء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 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فقال ل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هم : كنت أعهدكم أن الغالب منكم فقراء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فقالوا له : إن الشيخ فلان أغنانا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فقال : ذاك رجل فقير فكيف أغناكم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فقالوا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علمنا السخاء والكرم ، فعطف بعضنا على بعض فصرنا كلنا أغنياء (15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الشيخ إسماعيل حقي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البروسوي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حكي أن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إمرأة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قالت لجماعة ما السخاء عندكم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قالوا : بذل المال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قالت : هو سخاء أهل الدنيا والعوام ، فما سخاء الخواص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قالوا 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بذل الجهود في الطاعة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قالت : ترجون الثواب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قالوا : نعم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قالت : تأخذون العشرة بواحد لقوله تعالى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2" name="Image 32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مَن جَاء بِالْحَسَنَةِ فَلَهُ عَشْرُ أَمْثَالِهَا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3" name="Image 33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(16)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فأين السخاء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قالوا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فما عندك ؟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قالت : العمل لله لا ل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لجنة ول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 للنار ولا للثواب وخوف العقاب ، وذلك لا يمكن إلا بالتجريد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والتفريد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والوصول إلى حقيقة الوجود(17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في ذم البخل</w:t>
      </w:r>
      <w:r w:rsidRPr="00357AEF">
        <w:rPr>
          <w:rFonts w:asciiTheme="minorBidi" w:eastAsia="Times New Roman" w:hAnsiTheme="minorBidi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 الله تعالى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4" name="Image 34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وَمَن يُوقَ شُحَّ نَفْسِهِ فَأُوْلَئِكَ هُمُ الْمُفْلِحُونَ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5" name="Image 35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(18)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 الله تعالى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6" name="Image 36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وَلاَ يَحْسَبَنَّ الَّذِينَ يَبْخَلُونَ بِمَا آتَاهُمُ اللّهُ مِن فَضْلِهِ هُوَ خَيْراً لَّهُمْ بَلْ هُوَ شَرٌّ لَّهُمْ سَيُطَوَّقُونَ مَا بَخِلُواْ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بِهِ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يَوْمَ الْقِيَامَةِ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7" name="Image 37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(19)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8" name="Image 38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39" name="Image 39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إياكم والشح فإنه أهلك من كان قبلكم حملهم على أن يسفكوا دماءهم فاستحلوا محارمهم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0" name="Image 40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 عيسى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41" name="Image 41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 يدخل الجنة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بخيل ول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 خب ولا خائن ولا سيء الملكة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وعن أبي سعيد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الخدري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قال : قال رسول الله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2" name="Image 42" descr="صلى الله تعالى عليه و 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صلى الله تعالى عليه و سل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3" name="Image 43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خصلتان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لاتجتمعان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في المؤمن البخل وسوء الخلق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4" name="Image 44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(20 ) 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ويقول علي بن أبي طلب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5" name="Image 45" descr="كرم الله وجه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كرم الله وجه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: 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البخـل : جامع لمساوي العيـوب ، وهو زمام يقـاد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بـه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إلى كــل سـوء ( 21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الإمام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القشيري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:  البخل رؤية قدر الأشياء (22) . ويقول أيضا : حد البخل – على لسان العلم – منع الواجب . وبخل كل أحد على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مايليق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بحاله ، وكل من آثر شيئاً من دون رضاء ربه فقد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إتصف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ببخله ، فمن يبخل بماله تزل عنه البركة حتى يئول إلى وارث أو يزول بحارث ، ومن يبخل بنفسه ويتقاعس عن طاعته تفارقه الصحة حتى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لايستمتع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بحياته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lastRenderedPageBreak/>
        <w:t>، والذي يبخل بروحه عنه يعاقب بالخذلان حتى تكون حياته سبباً لشقائه (23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ويقول الشيخ محمد بن الفضل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البلخي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:  البخيل من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يلتذ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بالإمساك كما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يلتذ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السخي بالبذل ( 24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)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يقول : الش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يخ الأ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كبر ابن عربي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60350" cy="260350"/>
            <wp:effectExtent l="0" t="0" r="0" b="0"/>
            <wp:docPr id="46" name="Image 46" descr="قدس الله سر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قدس الله سر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في تأويل قوله تعالى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7" name="Image 47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الَّذِينَ </w:t>
      </w:r>
      <w:proofErr w:type="spellStart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يَبْخَلُتونَ</w:t>
      </w:r>
      <w:proofErr w:type="spellEnd"/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 xml:space="preserve"> وَيَأْمُـرُونَ النَّـاسَ بِالْبُخْـلِ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48" name="Image 48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 (25 )  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أولاً بإمساك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كمالاتهم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وعلومهم في مكامن قرائحهم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ومطامير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غرائزهم لا يظهرونها بالعمل فيها بوقتها ، ثم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بالإمتناع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عن توفير حقوق ذوي الحقوق عليهم ، لا يبذلون صفاتهم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وذواتهم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بالفناء في الله لمحبتهم لها ، ولا ينفقون أموال علومهم ، وأخلاقهم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وكمالاتهم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على . . . المستحقين (26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.   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إعلم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أن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البخل س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ببه حب المال ، ولحب المال سببان (27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) :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أحدهما : حب ألشهوات ولا وصول إليها إلا بالمال مع طول الأمل ، فانه لو قدر بقاء نفسه يوماً أو شهراً .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فلربما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سمحت نفسه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باخراج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المال ، ولعل ولده يقوم مقام طول الأمل فيمسك ما جاء لأجلهم ، ولذلك قال عيسى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19050" t="0" r="0" b="0"/>
            <wp:docPr id="49" name="Image 49" descr="عليه ال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عليه السلا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الولد مبخلة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مجبنة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مجهلة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  وإذا أضيف إلى ذلك خوف الفقر ، وقلة الثقة بمجيء الرزق قوي البخل لا محالة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والسبب الثاني : أن يحب عين المال فيعلم أنه قط لا يحتاج إليه ، وهو شيخ ولا ولد له ولكنه يحب المال لعينه وهذا مرض في القلب مزمن ، والعياذ بالله . وهو كمن عشق شخصاً ثم أحب رسوله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ونسبه ،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إذ المقصود من الدنانير والدراهم الوصول إلى الأغراض ، وهذا قد نسي المقصود وعشق الوسيلة والواسطة . فمن رأى بينه وبين الحجر فرقا ً إلا من حيث كونه وسيلة إلى الحاجات فقد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جهل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وأعلم أن علاج البخل تقليل الشهوة ، وكثرة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ذكر الموت 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والتأمل في موت الأقران ، وزيارة القبور ، وتأمل ما فيها من الديدان والتفكر في تلك الأحوال ويعالج التفات القلب إلى الولد ، بأن خالقه خلق معه الرزق ، فكم من ولد ورث ولم يكن ذلك رزقه ، وكم من ولد لم يرث ورزقه الله تعالى أموالاً . وإن ولده إن كان صالحاً فالله تعالى يتولى الصالحين . وإن كان فاسقاً فلا كثر الله في المسلمين أمثاله فانه يستعين بماله على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المعاصي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ومن المنافع التأمل في ذم الناس للبخلاء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ونفرة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ألطباع عنهم ومدحهم للأسخياء ورغبتهم فيهم وقال تعالى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: </w:t>
      </w:r>
      <w:r w:rsidRPr="00357AEF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50" name="Image 50" descr="http://www.kasnazan.com/images/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asnazan.com/images/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الشَّيْطَانُ يَعِدُكُمُ الْفَقْرَ وَيَأْمُرُكُم بِالْفَحْشَاء</w:t>
      </w:r>
      <w:r w:rsidRPr="00357AEF">
        <w:rPr>
          <w:rFonts w:asciiTheme="minorBidi" w:eastAsia="Times New Roman" w:hAnsiTheme="minorBidi"/>
          <w:b/>
          <w:bCs/>
          <w:noProof/>
          <w:color w:val="008000"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285750" cy="285750"/>
            <wp:effectExtent l="0" t="0" r="0" b="0"/>
            <wp:docPr id="51" name="Image 51" descr="http://www.kasnazan.com/images/(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kasnazan.com/images/(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(28) .</w:t>
      </w:r>
    </w:p>
    <w:p w:rsidR="00357AEF" w:rsidRPr="00357AEF" w:rsidRDefault="00357AEF" w:rsidP="00357AEF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pict>
          <v:rect id="_x0000_i1025" style="width:0;height:1.5pt" o:hralign="right" o:hrstd="t" o:hr="t" fillcolor="#a0a0a0" stroked="f"/>
        </w:pict>
      </w:r>
    </w:p>
    <w:p w:rsidR="00357AEF" w:rsidRPr="00357AEF" w:rsidRDefault="00357AEF" w:rsidP="00357AEF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الهوامش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: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  مختصر أحياء علوم الدين - للشيخ الإمام حجة الإسلام أبو حامد الغزالي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ص188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-189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 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ـ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 سورة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الحشر 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3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ـ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 سورة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الحشر 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ابو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عبد الرحمن السلمي – المقدمة في التصوف وحقيقته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ص44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5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محمد عبده – نهج البلاغة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ج4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ص14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6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عادل خير الدين – العالم الفكري للإمام جعفر الصادق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ص235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ابو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عبد الرحمن السلمي – طبقات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الصوفيه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ص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88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ابو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عبد الرحمن السلمي- المقدمة في التصوف – ص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44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الإمام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القشيري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الرسالة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القشيرية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ص192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المصدر نفسه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اعلاه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ص45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11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سورة طه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50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12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ابن عربي – الفتوحات المكية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ص179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13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عبد الغني النابلسي– مخطوطة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اعذب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المشارب في السلوك والمناقب–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ص88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-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89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عبد الله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اليافعي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نشر المحاسن الغالية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ص232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15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عبد الغني النابلسي – مخطوطة أعذب المشارب في السلوك والمناقب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ص137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16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سورة الأنعام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160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إسماعيل حقي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البروسوي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تفسير روح البيان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ص115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سورة الحشر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19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سورة آل عمران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180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20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سنن الترمذي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ج4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ص343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21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محمد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عبدة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نهج البلاغة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ج4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ص90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22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الإمام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القشيري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– تفسير لطائف الإشارات –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ج6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ص112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23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تفس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المصدر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ج2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ص48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24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أبو عبد الرحمن السلمي – حقائق التفسير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ص1411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25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سورة النساء 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37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 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26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الشيخ ابن عربي – تفسير القرآن الكريم – </w:t>
      </w:r>
      <w:proofErr w:type="spell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ج1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ص258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lastRenderedPageBreak/>
        <w:t>27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ـ مختصر أحياء علوم الدين - للشيخ الإمام حجة الإسلام أبو حامد الغزالي – </w:t>
      </w:r>
      <w:proofErr w:type="spellStart"/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ص190</w:t>
      </w:r>
      <w:proofErr w:type="spell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 .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  <w:br/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28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ـ</w:t>
      </w: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 سورة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البقرة 268</w:t>
      </w: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  </w:t>
      </w:r>
    </w:p>
    <w:p w:rsidR="00357AEF" w:rsidRPr="00357AEF" w:rsidRDefault="00357AEF" w:rsidP="00357AEF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pict>
          <v:rect id="_x0000_i1026" style="width:0;height:1.5pt" o:hralign="right" o:hrstd="t" o:hr="t" fillcolor="#a0a0a0" stroked="f"/>
        </w:pict>
      </w:r>
    </w:p>
    <w:p w:rsidR="00564764" w:rsidRPr="00357AEF" w:rsidRDefault="00357AEF" w:rsidP="00357AEF">
      <w:pPr>
        <w:jc w:val="right"/>
        <w:rPr>
          <w:rFonts w:asciiTheme="minorBidi" w:hAnsiTheme="minorBidi"/>
          <w:sz w:val="28"/>
          <w:szCs w:val="28"/>
        </w:rPr>
      </w:pPr>
      <w:proofErr w:type="gramStart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المصدر :</w:t>
      </w:r>
      <w:proofErr w:type="gramEnd"/>
      <w:r w:rsidRPr="00357AE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- مشاركة من الكاتبة</w:t>
      </w:r>
    </w:p>
    <w:sectPr w:rsidR="00564764" w:rsidRPr="00357AEF" w:rsidSect="00357AE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7AEF"/>
    <w:rsid w:val="00357AEF"/>
    <w:rsid w:val="0056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7AEF"/>
    <w:rPr>
      <w:b/>
      <w:bCs/>
    </w:rPr>
  </w:style>
  <w:style w:type="character" w:customStyle="1" w:styleId="apple-converted-space">
    <w:name w:val="apple-converted-space"/>
    <w:basedOn w:val="Policepardfaut"/>
    <w:rsid w:val="00357AEF"/>
  </w:style>
  <w:style w:type="paragraph" w:styleId="Textedebulles">
    <w:name w:val="Balloon Text"/>
    <w:basedOn w:val="Normal"/>
    <w:link w:val="TextedebullesCar"/>
    <w:uiPriority w:val="99"/>
    <w:semiHidden/>
    <w:unhideWhenUsed/>
    <w:rsid w:val="003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</Words>
  <Characters>7244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2014-06-10T04:10:00Z</dcterms:created>
  <dcterms:modified xsi:type="dcterms:W3CDTF">2014-06-10T04:11:00Z</dcterms:modified>
</cp:coreProperties>
</file>